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2BA2B" w14:textId="5292CE9E" w:rsidR="006277FF" w:rsidRPr="00A349B8" w:rsidRDefault="00AB4B47" w:rsidP="4B30A5C3">
      <w:pPr>
        <w:spacing w:line="257" w:lineRule="auto"/>
        <w:jc w:val="center"/>
        <w:rPr>
          <w:rFonts w:ascii="Calibri" w:eastAsia="Calibri" w:hAnsi="Calibri" w:cs="Calibri"/>
          <w:b/>
          <w:bCs/>
          <w:color w:val="FF0000"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59E7CFA" wp14:editId="7E17978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68375" cy="968375"/>
            <wp:effectExtent l="0" t="0" r="3175" b="3175"/>
            <wp:wrapSquare wrapText="bothSides"/>
            <wp:docPr id="788346044" name="Picture 788346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8375" cy="968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5CEA8774" w:rsidRPr="5373E4B6">
        <w:rPr>
          <w:rFonts w:ascii="Calibri" w:eastAsia="Calibri" w:hAnsi="Calibri" w:cs="Calibri"/>
          <w:b/>
          <w:bCs/>
          <w:color w:val="FF0000"/>
          <w:sz w:val="36"/>
          <w:szCs w:val="36"/>
          <w:u w:val="single"/>
        </w:rPr>
        <w:t>Safety netting leaflet following discharge from the Children’s Emergency Assessment Unit</w:t>
      </w:r>
    </w:p>
    <w:p w14:paraId="6155B9FB" w14:textId="77777777" w:rsidR="00AB4B47" w:rsidRDefault="00AB4B47" w:rsidP="5373E4B6">
      <w:pPr>
        <w:jc w:val="both"/>
        <w:rPr>
          <w:sz w:val="26"/>
          <w:szCs w:val="26"/>
        </w:rPr>
      </w:pPr>
    </w:p>
    <w:p w14:paraId="58BA0882" w14:textId="17CAFCEC" w:rsidR="006277FF" w:rsidRPr="00A349B8" w:rsidRDefault="006277FF" w:rsidP="5373E4B6">
      <w:pPr>
        <w:jc w:val="both"/>
        <w:rPr>
          <w:sz w:val="26"/>
          <w:szCs w:val="26"/>
        </w:rPr>
      </w:pPr>
      <w:r w:rsidRPr="4B30A5C3">
        <w:rPr>
          <w:sz w:val="26"/>
          <w:szCs w:val="26"/>
        </w:rPr>
        <w:t xml:space="preserve">Your child has been </w:t>
      </w:r>
      <w:r w:rsidR="2FCB28F5" w:rsidRPr="4B30A5C3">
        <w:rPr>
          <w:sz w:val="26"/>
          <w:szCs w:val="26"/>
        </w:rPr>
        <w:t xml:space="preserve">assessed by </w:t>
      </w:r>
      <w:r w:rsidR="00C54F93" w:rsidRPr="4B30A5C3">
        <w:rPr>
          <w:sz w:val="26"/>
          <w:szCs w:val="26"/>
        </w:rPr>
        <w:t xml:space="preserve">the general </w:t>
      </w:r>
      <w:r w:rsidR="00C54F93" w:rsidRPr="4B30A5C3">
        <w:rPr>
          <w:b/>
          <w:bCs/>
          <w:sz w:val="26"/>
          <w:szCs w:val="26"/>
        </w:rPr>
        <w:t>paediatric</w:t>
      </w:r>
      <w:r w:rsidR="00C54F93" w:rsidRPr="4B30A5C3">
        <w:rPr>
          <w:sz w:val="26"/>
          <w:szCs w:val="26"/>
        </w:rPr>
        <w:t xml:space="preserve"> team. They are </w:t>
      </w:r>
      <w:r w:rsidRPr="4B30A5C3">
        <w:rPr>
          <w:sz w:val="26"/>
          <w:szCs w:val="26"/>
        </w:rPr>
        <w:t>fit to return home at this stage. Please continue to monitor your child at home</w:t>
      </w:r>
      <w:r w:rsidR="00174495" w:rsidRPr="4B30A5C3">
        <w:rPr>
          <w:sz w:val="26"/>
          <w:szCs w:val="26"/>
        </w:rPr>
        <w:t xml:space="preserve">, they are expected to </w:t>
      </w:r>
      <w:r w:rsidRPr="4B30A5C3">
        <w:rPr>
          <w:sz w:val="26"/>
          <w:szCs w:val="26"/>
        </w:rPr>
        <w:t>continue to improv</w:t>
      </w:r>
      <w:r w:rsidR="00DB75B4" w:rsidRPr="4B30A5C3">
        <w:rPr>
          <w:sz w:val="26"/>
          <w:szCs w:val="26"/>
        </w:rPr>
        <w:t>e</w:t>
      </w:r>
      <w:r w:rsidR="00EF3437" w:rsidRPr="4B30A5C3">
        <w:rPr>
          <w:sz w:val="26"/>
          <w:szCs w:val="26"/>
        </w:rPr>
        <w:t>.</w:t>
      </w:r>
      <w:r w:rsidR="00A349B8" w:rsidRPr="4B30A5C3">
        <w:rPr>
          <w:sz w:val="26"/>
          <w:szCs w:val="26"/>
        </w:rPr>
        <w:t xml:space="preserve"> We do not expect children to become worse following discharge.</w:t>
      </w:r>
    </w:p>
    <w:p w14:paraId="0AE1E2E2" w14:textId="3E91BE72" w:rsidR="000A3D5A" w:rsidRPr="00A349B8" w:rsidRDefault="006277FF" w:rsidP="009030F1">
      <w:pPr>
        <w:jc w:val="both"/>
        <w:rPr>
          <w:sz w:val="26"/>
          <w:szCs w:val="26"/>
        </w:rPr>
      </w:pPr>
      <w:r w:rsidRPr="46587BC9">
        <w:rPr>
          <w:sz w:val="26"/>
          <w:szCs w:val="26"/>
        </w:rPr>
        <w:t>If</w:t>
      </w:r>
      <w:r w:rsidR="00076672" w:rsidRPr="46587BC9">
        <w:rPr>
          <w:sz w:val="26"/>
          <w:szCs w:val="26"/>
        </w:rPr>
        <w:t xml:space="preserve"> your child’s condition is getting worse or you are worried, </w:t>
      </w:r>
      <w:r w:rsidR="00DB75B4" w:rsidRPr="46587BC9">
        <w:rPr>
          <w:sz w:val="26"/>
          <w:szCs w:val="26"/>
        </w:rPr>
        <w:t>please</w:t>
      </w:r>
      <w:r w:rsidRPr="46587BC9">
        <w:rPr>
          <w:sz w:val="26"/>
          <w:szCs w:val="26"/>
        </w:rPr>
        <w:t xml:space="preserve"> contact us </w:t>
      </w:r>
      <w:r w:rsidR="00EF3437" w:rsidRPr="46587BC9">
        <w:rPr>
          <w:sz w:val="26"/>
          <w:szCs w:val="26"/>
        </w:rPr>
        <w:t xml:space="preserve">over the next </w:t>
      </w:r>
      <w:r w:rsidR="00EF3437" w:rsidRPr="46587BC9">
        <w:rPr>
          <w:b/>
          <w:bCs/>
          <w:sz w:val="26"/>
          <w:szCs w:val="26"/>
        </w:rPr>
        <w:t>48 hours</w:t>
      </w:r>
      <w:r w:rsidR="00EF3437" w:rsidRPr="46587BC9">
        <w:rPr>
          <w:sz w:val="26"/>
          <w:szCs w:val="26"/>
        </w:rPr>
        <w:t xml:space="preserve"> </w:t>
      </w:r>
      <w:r w:rsidRPr="46587BC9">
        <w:rPr>
          <w:sz w:val="26"/>
          <w:szCs w:val="26"/>
        </w:rPr>
        <w:t xml:space="preserve">on </w:t>
      </w:r>
      <w:r w:rsidR="00004119" w:rsidRPr="46587BC9">
        <w:rPr>
          <w:b/>
          <w:bCs/>
          <w:sz w:val="26"/>
          <w:szCs w:val="26"/>
        </w:rPr>
        <w:t>01633 493949</w:t>
      </w:r>
      <w:r w:rsidR="00C54F93" w:rsidRPr="46587BC9">
        <w:rPr>
          <w:sz w:val="26"/>
          <w:szCs w:val="26"/>
        </w:rPr>
        <w:t>.</w:t>
      </w:r>
      <w:r w:rsidR="00DB75B4" w:rsidRPr="46587BC9">
        <w:rPr>
          <w:sz w:val="26"/>
          <w:szCs w:val="26"/>
        </w:rPr>
        <w:t xml:space="preserve"> Your child may need a second clinical assessment</w:t>
      </w:r>
      <w:r w:rsidR="00A349B8" w:rsidRPr="46587BC9">
        <w:rPr>
          <w:sz w:val="26"/>
          <w:szCs w:val="26"/>
        </w:rPr>
        <w:t>. Nursing and medical staff cannot give specific advice over the telephone but will inform you what to do if you are worried or your child needs further clinical assessment.</w:t>
      </w:r>
    </w:p>
    <w:p w14:paraId="00AC3242" w14:textId="2D8B6051" w:rsidR="000F10CE" w:rsidRPr="00A349B8" w:rsidRDefault="00C54F93" w:rsidP="009030F1">
      <w:pPr>
        <w:jc w:val="both"/>
        <w:rPr>
          <w:sz w:val="26"/>
          <w:szCs w:val="26"/>
        </w:rPr>
      </w:pPr>
      <w:r w:rsidRPr="00A349B8">
        <w:rPr>
          <w:sz w:val="26"/>
          <w:szCs w:val="26"/>
        </w:rPr>
        <w:t>After 48 hours</w:t>
      </w:r>
      <w:r w:rsidR="00174495" w:rsidRPr="00A349B8">
        <w:rPr>
          <w:sz w:val="26"/>
          <w:szCs w:val="26"/>
        </w:rPr>
        <w:t xml:space="preserve"> </w:t>
      </w:r>
      <w:r w:rsidRPr="00A349B8">
        <w:rPr>
          <w:sz w:val="26"/>
          <w:szCs w:val="26"/>
        </w:rPr>
        <w:t>you are likely to be redirected to 111/ GP services or the Emergency Department. If you contact any of these services</w:t>
      </w:r>
      <w:r w:rsidR="00174495" w:rsidRPr="00A349B8">
        <w:rPr>
          <w:sz w:val="26"/>
          <w:szCs w:val="26"/>
        </w:rPr>
        <w:t>,</w:t>
      </w:r>
      <w:r w:rsidRPr="00A349B8">
        <w:rPr>
          <w:sz w:val="26"/>
          <w:szCs w:val="26"/>
        </w:rPr>
        <w:t xml:space="preserve"> please explain your child was recently discharged from hospital</w:t>
      </w:r>
      <w:r w:rsidR="00A349B8">
        <w:rPr>
          <w:sz w:val="26"/>
          <w:szCs w:val="26"/>
        </w:rPr>
        <w:t>.</w:t>
      </w:r>
    </w:p>
    <w:p w14:paraId="065CB546" w14:textId="3589E43A" w:rsidR="00076672" w:rsidRPr="009030F1" w:rsidRDefault="00BE60CC">
      <w:pPr>
        <w:rPr>
          <w:rFonts w:cstheme="minorHAnsi"/>
          <w:b/>
          <w:bCs/>
          <w:color w:val="2F5496" w:themeColor="accent1" w:themeShade="BF"/>
          <w:sz w:val="28"/>
          <w:szCs w:val="28"/>
        </w:rPr>
      </w:pPr>
      <w:r w:rsidRPr="009030F1">
        <w:rPr>
          <w:rFonts w:cstheme="minorHAnsi"/>
          <w:b/>
          <w:bCs/>
          <w:color w:val="2F5496" w:themeColor="accent1" w:themeShade="BF"/>
          <w:sz w:val="28"/>
          <w:szCs w:val="28"/>
        </w:rPr>
        <w:t>Features to watch for at home following discharge:</w:t>
      </w:r>
    </w:p>
    <w:p w14:paraId="42442E94" w14:textId="77777777" w:rsidR="00A349B8" w:rsidRDefault="00A349B8" w:rsidP="000F10CE">
      <w:pPr>
        <w:pStyle w:val="ListParagraph"/>
        <w:numPr>
          <w:ilvl w:val="0"/>
          <w:numId w:val="7"/>
        </w:numPr>
        <w:rPr>
          <w:sz w:val="26"/>
          <w:szCs w:val="26"/>
          <w:lang w:eastAsia="en-GB"/>
        </w:rPr>
      </w:pPr>
      <w:r>
        <w:rPr>
          <w:sz w:val="26"/>
          <w:szCs w:val="26"/>
          <w:lang w:eastAsia="en-GB"/>
        </w:rPr>
        <w:t>L</w:t>
      </w:r>
      <w:r w:rsidR="00004119" w:rsidRPr="000F10CE">
        <w:rPr>
          <w:sz w:val="26"/>
          <w:szCs w:val="26"/>
          <w:lang w:eastAsia="en-GB"/>
        </w:rPr>
        <w:t>aboured/rapid breathing or working hard to breathe</w:t>
      </w:r>
      <w:r w:rsidR="000F10CE">
        <w:rPr>
          <w:sz w:val="26"/>
          <w:szCs w:val="26"/>
          <w:lang w:eastAsia="en-GB"/>
        </w:rPr>
        <w:t xml:space="preserve">, </w:t>
      </w:r>
      <w:r w:rsidR="00004119" w:rsidRPr="000F10CE">
        <w:rPr>
          <w:sz w:val="26"/>
          <w:szCs w:val="26"/>
          <w:lang w:eastAsia="en-GB"/>
        </w:rPr>
        <w:t>drawing in of the muscles below their lower ribs, at their neck or between their ribs (recession)</w:t>
      </w:r>
    </w:p>
    <w:p w14:paraId="59B33F5E" w14:textId="57D906D4" w:rsidR="00076672" w:rsidRPr="000F10CE" w:rsidRDefault="00A349B8" w:rsidP="000F10CE">
      <w:pPr>
        <w:pStyle w:val="ListParagraph"/>
        <w:numPr>
          <w:ilvl w:val="0"/>
          <w:numId w:val="7"/>
        </w:numPr>
        <w:rPr>
          <w:sz w:val="26"/>
          <w:szCs w:val="26"/>
          <w:lang w:eastAsia="en-GB"/>
        </w:rPr>
      </w:pPr>
      <w:r>
        <w:rPr>
          <w:sz w:val="26"/>
          <w:szCs w:val="26"/>
          <w:lang w:eastAsia="en-GB"/>
        </w:rPr>
        <w:t>A</w:t>
      </w:r>
      <w:r w:rsidR="00004119" w:rsidRPr="000F10CE">
        <w:rPr>
          <w:sz w:val="26"/>
          <w:szCs w:val="26"/>
          <w:lang w:eastAsia="en-GB"/>
        </w:rPr>
        <w:t xml:space="preserve"> harsh breath noise as they breathe in (stridor) present only when they are upset</w:t>
      </w:r>
    </w:p>
    <w:p w14:paraId="7AE96C3E" w14:textId="3C5AF185" w:rsidR="00076672" w:rsidRPr="000F10CE" w:rsidRDefault="00076672" w:rsidP="000F10CE">
      <w:pPr>
        <w:pStyle w:val="ListParagraph"/>
        <w:numPr>
          <w:ilvl w:val="0"/>
          <w:numId w:val="7"/>
        </w:numPr>
        <w:rPr>
          <w:sz w:val="26"/>
          <w:szCs w:val="26"/>
        </w:rPr>
      </w:pPr>
      <w:r w:rsidRPr="000F10CE">
        <w:rPr>
          <w:sz w:val="26"/>
          <w:szCs w:val="26"/>
        </w:rPr>
        <w:t xml:space="preserve">Seems dehydrated and not passing urine for 12 hours </w:t>
      </w:r>
    </w:p>
    <w:p w14:paraId="07F040C7" w14:textId="2A32AC45" w:rsidR="00076672" w:rsidRPr="000F10CE" w:rsidRDefault="00076672" w:rsidP="000F10CE">
      <w:pPr>
        <w:pStyle w:val="ListParagraph"/>
        <w:numPr>
          <w:ilvl w:val="0"/>
          <w:numId w:val="7"/>
        </w:numPr>
        <w:rPr>
          <w:sz w:val="26"/>
          <w:szCs w:val="26"/>
        </w:rPr>
      </w:pPr>
      <w:r w:rsidRPr="000F10CE">
        <w:rPr>
          <w:sz w:val="26"/>
          <w:szCs w:val="26"/>
        </w:rPr>
        <w:t xml:space="preserve">Drowsiness (excessively sleepy) </w:t>
      </w:r>
    </w:p>
    <w:p w14:paraId="7507A51C" w14:textId="3BDB6C81" w:rsidR="00DB75B4" w:rsidRPr="000F10CE" w:rsidRDefault="00DB75B4" w:rsidP="000F10CE">
      <w:pPr>
        <w:pStyle w:val="ListParagraph"/>
        <w:numPr>
          <w:ilvl w:val="0"/>
          <w:numId w:val="7"/>
        </w:numPr>
        <w:rPr>
          <w:sz w:val="26"/>
          <w:szCs w:val="26"/>
        </w:rPr>
      </w:pPr>
      <w:r w:rsidRPr="000F10CE">
        <w:rPr>
          <w:sz w:val="26"/>
          <w:szCs w:val="26"/>
        </w:rPr>
        <w:t xml:space="preserve">Ongoing abdominal pain </w:t>
      </w:r>
      <w:r w:rsidR="00BE60CC" w:rsidRPr="000F10CE">
        <w:rPr>
          <w:sz w:val="26"/>
          <w:szCs w:val="26"/>
        </w:rPr>
        <w:t>especially if associated with fever and generally unwell</w:t>
      </w:r>
    </w:p>
    <w:p w14:paraId="373B4314" w14:textId="46BB85AA" w:rsidR="00DB75B4" w:rsidRPr="009030F1" w:rsidRDefault="00EF3437">
      <w:pPr>
        <w:rPr>
          <w:rFonts w:cstheme="minorHAnsi"/>
          <w:b/>
          <w:bCs/>
          <w:color w:val="FF0000"/>
          <w:sz w:val="28"/>
          <w:szCs w:val="28"/>
        </w:rPr>
      </w:pPr>
      <w:r w:rsidRPr="009030F1">
        <w:rPr>
          <w:rFonts w:cstheme="minorHAnsi"/>
          <w:b/>
          <w:bCs/>
          <w:color w:val="FF0000"/>
          <w:sz w:val="28"/>
          <w:szCs w:val="28"/>
        </w:rPr>
        <w:t xml:space="preserve">If </w:t>
      </w:r>
      <w:r w:rsidR="00DB75B4" w:rsidRPr="009030F1">
        <w:rPr>
          <w:rFonts w:cstheme="minorHAnsi"/>
          <w:b/>
          <w:bCs/>
          <w:color w:val="FF0000"/>
          <w:sz w:val="28"/>
          <w:szCs w:val="28"/>
        </w:rPr>
        <w:t>you see any of the following features</w:t>
      </w:r>
      <w:r w:rsidR="000A3D5A" w:rsidRPr="009030F1">
        <w:rPr>
          <w:rFonts w:cstheme="minorHAnsi"/>
          <w:b/>
          <w:bCs/>
          <w:color w:val="FF0000"/>
          <w:sz w:val="28"/>
          <w:szCs w:val="28"/>
        </w:rPr>
        <w:t xml:space="preserve"> </w:t>
      </w:r>
      <w:r w:rsidRPr="009030F1">
        <w:rPr>
          <w:rFonts w:cstheme="minorHAnsi"/>
          <w:b/>
          <w:bCs/>
          <w:color w:val="FF0000"/>
          <w:sz w:val="28"/>
          <w:szCs w:val="28"/>
        </w:rPr>
        <w:t xml:space="preserve">your child will need urgent help </w:t>
      </w:r>
      <w:r w:rsidR="000E1DC4" w:rsidRPr="009030F1">
        <w:rPr>
          <w:rFonts w:cstheme="minorHAnsi"/>
          <w:b/>
          <w:bCs/>
          <w:color w:val="FF0000"/>
          <w:sz w:val="28"/>
          <w:szCs w:val="28"/>
        </w:rPr>
        <w:t>and</w:t>
      </w:r>
      <w:r w:rsidRPr="009030F1">
        <w:rPr>
          <w:rFonts w:cstheme="minorHAnsi"/>
          <w:b/>
          <w:bCs/>
          <w:color w:val="FF0000"/>
          <w:sz w:val="28"/>
          <w:szCs w:val="28"/>
        </w:rPr>
        <w:t xml:space="preserve"> p</w:t>
      </w:r>
      <w:r w:rsidR="000A3D5A" w:rsidRPr="009030F1">
        <w:rPr>
          <w:rFonts w:cstheme="minorHAnsi"/>
          <w:b/>
          <w:bCs/>
          <w:color w:val="FF0000"/>
          <w:sz w:val="28"/>
          <w:szCs w:val="28"/>
        </w:rPr>
        <w:t>lease call 999</w:t>
      </w:r>
      <w:r w:rsidR="00DB75B4" w:rsidRPr="009030F1">
        <w:rPr>
          <w:rFonts w:cstheme="minorHAnsi"/>
          <w:b/>
          <w:bCs/>
          <w:color w:val="FF0000"/>
          <w:sz w:val="28"/>
          <w:szCs w:val="28"/>
        </w:rPr>
        <w:t>:</w:t>
      </w:r>
    </w:p>
    <w:p w14:paraId="3AA476E5" w14:textId="79A24069" w:rsidR="00004119" w:rsidRPr="000F10CE" w:rsidRDefault="00004119" w:rsidP="000F10CE">
      <w:pPr>
        <w:pStyle w:val="ListParagraph"/>
        <w:numPr>
          <w:ilvl w:val="0"/>
          <w:numId w:val="8"/>
        </w:numPr>
        <w:rPr>
          <w:sz w:val="26"/>
          <w:szCs w:val="26"/>
          <w:lang w:eastAsia="en-GB"/>
        </w:rPr>
      </w:pPr>
      <w:r w:rsidRPr="000F10CE">
        <w:rPr>
          <w:sz w:val="26"/>
          <w:szCs w:val="26"/>
        </w:rPr>
        <w:t xml:space="preserve">Breathing difficulties, </w:t>
      </w:r>
      <w:proofErr w:type="gramStart"/>
      <w:r w:rsidRPr="000F10CE">
        <w:rPr>
          <w:sz w:val="26"/>
          <w:szCs w:val="26"/>
        </w:rPr>
        <w:t>e.g.</w:t>
      </w:r>
      <w:proofErr w:type="gramEnd"/>
      <w:r w:rsidRPr="000F10CE">
        <w:rPr>
          <w:sz w:val="26"/>
          <w:szCs w:val="26"/>
        </w:rPr>
        <w:t xml:space="preserve"> has</w:t>
      </w:r>
      <w:r w:rsidRPr="000F10CE">
        <w:rPr>
          <w:sz w:val="26"/>
          <w:szCs w:val="26"/>
          <w:lang w:eastAsia="en-GB"/>
        </w:rPr>
        <w:t xml:space="preserve"> pauses in their breathing (</w:t>
      </w:r>
      <w:proofErr w:type="spellStart"/>
      <w:r w:rsidRPr="000F10CE">
        <w:rPr>
          <w:sz w:val="26"/>
          <w:szCs w:val="26"/>
          <w:lang w:eastAsia="en-GB"/>
        </w:rPr>
        <w:t>apnoeas</w:t>
      </w:r>
      <w:proofErr w:type="spellEnd"/>
      <w:r w:rsidRPr="000F10CE">
        <w:rPr>
          <w:sz w:val="26"/>
          <w:szCs w:val="26"/>
          <w:lang w:eastAsia="en-GB"/>
        </w:rPr>
        <w:t xml:space="preserve">); or an irregular breathing pattern or grunting; has a harsh breath noise as they breathe in (stridor) present all of the time (even when they are not upset) or is </w:t>
      </w:r>
      <w:r w:rsidR="00A349B8">
        <w:rPr>
          <w:sz w:val="26"/>
          <w:szCs w:val="26"/>
          <w:lang w:eastAsia="en-GB"/>
        </w:rPr>
        <w:t>t</w:t>
      </w:r>
      <w:r w:rsidRPr="000F10CE">
        <w:rPr>
          <w:sz w:val="26"/>
          <w:szCs w:val="26"/>
          <w:lang w:eastAsia="en-GB"/>
        </w:rPr>
        <w:t>oo breathless to talk / eat or drink</w:t>
      </w:r>
    </w:p>
    <w:p w14:paraId="626DC126" w14:textId="42CC8203" w:rsidR="00DB75B4" w:rsidRPr="000F10CE" w:rsidRDefault="00DB75B4" w:rsidP="000F10CE">
      <w:pPr>
        <w:pStyle w:val="ListParagraph"/>
        <w:numPr>
          <w:ilvl w:val="0"/>
          <w:numId w:val="8"/>
        </w:numPr>
        <w:rPr>
          <w:sz w:val="26"/>
          <w:szCs w:val="26"/>
        </w:rPr>
      </w:pPr>
      <w:r w:rsidRPr="000F10CE">
        <w:rPr>
          <w:sz w:val="26"/>
          <w:szCs w:val="26"/>
        </w:rPr>
        <w:t>Going blue around the lips</w:t>
      </w:r>
    </w:p>
    <w:p w14:paraId="033FF90B" w14:textId="5D6072EA" w:rsidR="00DB75B4" w:rsidRPr="000F10CE" w:rsidRDefault="00DB75B4" w:rsidP="000F10CE">
      <w:pPr>
        <w:pStyle w:val="ListParagraph"/>
        <w:numPr>
          <w:ilvl w:val="0"/>
          <w:numId w:val="8"/>
        </w:numPr>
        <w:rPr>
          <w:sz w:val="26"/>
          <w:szCs w:val="26"/>
        </w:rPr>
      </w:pPr>
      <w:r w:rsidRPr="000F10CE">
        <w:rPr>
          <w:sz w:val="26"/>
          <w:szCs w:val="26"/>
        </w:rPr>
        <w:t>Becom</w:t>
      </w:r>
      <w:r w:rsidR="00A349B8">
        <w:rPr>
          <w:sz w:val="26"/>
          <w:szCs w:val="26"/>
        </w:rPr>
        <w:t>es</w:t>
      </w:r>
      <w:r w:rsidRPr="000F10CE">
        <w:rPr>
          <w:sz w:val="26"/>
          <w:szCs w:val="26"/>
        </w:rPr>
        <w:t xml:space="preserve"> pale, mottled, </w:t>
      </w:r>
      <w:r w:rsidR="000A3D5A" w:rsidRPr="000F10CE">
        <w:rPr>
          <w:sz w:val="26"/>
          <w:szCs w:val="26"/>
        </w:rPr>
        <w:t>or</w:t>
      </w:r>
      <w:r w:rsidRPr="000F10CE">
        <w:rPr>
          <w:sz w:val="26"/>
          <w:szCs w:val="26"/>
        </w:rPr>
        <w:t xml:space="preserve"> feels abnormally cold to touch</w:t>
      </w:r>
    </w:p>
    <w:p w14:paraId="4B8FA91E" w14:textId="1DFE089F" w:rsidR="00DB75B4" w:rsidRPr="000F10CE" w:rsidRDefault="00DB75B4" w:rsidP="000F10CE">
      <w:pPr>
        <w:pStyle w:val="ListParagraph"/>
        <w:numPr>
          <w:ilvl w:val="0"/>
          <w:numId w:val="8"/>
        </w:numPr>
        <w:rPr>
          <w:sz w:val="26"/>
          <w:szCs w:val="26"/>
        </w:rPr>
      </w:pPr>
      <w:r w:rsidRPr="000F10CE">
        <w:rPr>
          <w:sz w:val="26"/>
          <w:szCs w:val="26"/>
        </w:rPr>
        <w:t>Has a fit/seizure</w:t>
      </w:r>
    </w:p>
    <w:p w14:paraId="71D37E15" w14:textId="6560A42E" w:rsidR="000A3D5A" w:rsidRPr="00A349B8" w:rsidRDefault="00DB75B4" w:rsidP="00A349B8">
      <w:pPr>
        <w:pStyle w:val="ListParagraph"/>
        <w:numPr>
          <w:ilvl w:val="0"/>
          <w:numId w:val="8"/>
        </w:numPr>
        <w:rPr>
          <w:sz w:val="26"/>
          <w:szCs w:val="26"/>
        </w:rPr>
      </w:pPr>
      <w:r w:rsidRPr="000F10CE">
        <w:rPr>
          <w:sz w:val="26"/>
          <w:szCs w:val="26"/>
        </w:rPr>
        <w:t>Becomes extremely agitated</w:t>
      </w:r>
      <w:r w:rsidR="000A3D5A" w:rsidRPr="000F10CE">
        <w:rPr>
          <w:sz w:val="26"/>
          <w:szCs w:val="26"/>
        </w:rPr>
        <w:t xml:space="preserve"> (crying / very unsettled and cannot be</w:t>
      </w:r>
      <w:r w:rsidR="00A349B8">
        <w:rPr>
          <w:sz w:val="26"/>
          <w:szCs w:val="26"/>
        </w:rPr>
        <w:t xml:space="preserve"> </w:t>
      </w:r>
      <w:r w:rsidR="000A3D5A" w:rsidRPr="000F10CE">
        <w:rPr>
          <w:sz w:val="26"/>
          <w:szCs w:val="26"/>
        </w:rPr>
        <w:t>comforted)</w:t>
      </w:r>
      <w:r w:rsidR="00A349B8">
        <w:rPr>
          <w:sz w:val="26"/>
          <w:szCs w:val="26"/>
        </w:rPr>
        <w:t xml:space="preserve"> or b</w:t>
      </w:r>
      <w:r w:rsidR="000A3D5A" w:rsidRPr="00A349B8">
        <w:rPr>
          <w:sz w:val="26"/>
          <w:szCs w:val="26"/>
        </w:rPr>
        <w:t xml:space="preserve">ecomes </w:t>
      </w:r>
      <w:r w:rsidRPr="00A349B8">
        <w:rPr>
          <w:sz w:val="26"/>
          <w:szCs w:val="26"/>
        </w:rPr>
        <w:t xml:space="preserve">confused </w:t>
      </w:r>
    </w:p>
    <w:p w14:paraId="359D8C50" w14:textId="3414F643" w:rsidR="00DB75B4" w:rsidRPr="000F10CE" w:rsidRDefault="000A3D5A" w:rsidP="000F10CE">
      <w:pPr>
        <w:pStyle w:val="ListParagraph"/>
        <w:numPr>
          <w:ilvl w:val="0"/>
          <w:numId w:val="8"/>
        </w:numPr>
        <w:rPr>
          <w:sz w:val="26"/>
          <w:szCs w:val="26"/>
        </w:rPr>
      </w:pPr>
      <w:r w:rsidRPr="000F10CE">
        <w:rPr>
          <w:sz w:val="26"/>
          <w:szCs w:val="26"/>
        </w:rPr>
        <w:t xml:space="preserve">Is </w:t>
      </w:r>
      <w:r w:rsidR="00DB75B4" w:rsidRPr="000F10CE">
        <w:rPr>
          <w:sz w:val="26"/>
          <w:szCs w:val="26"/>
        </w:rPr>
        <w:t>very lethargic (difficult to wake)</w:t>
      </w:r>
    </w:p>
    <w:p w14:paraId="699F643A" w14:textId="01C7C642" w:rsidR="00DB75B4" w:rsidRPr="000F10CE" w:rsidRDefault="00DB75B4" w:rsidP="000F10CE">
      <w:pPr>
        <w:pStyle w:val="ListParagraph"/>
        <w:numPr>
          <w:ilvl w:val="0"/>
          <w:numId w:val="8"/>
        </w:numPr>
        <w:rPr>
          <w:sz w:val="26"/>
          <w:szCs w:val="26"/>
        </w:rPr>
      </w:pPr>
      <w:r w:rsidRPr="000F10CE">
        <w:rPr>
          <w:sz w:val="26"/>
          <w:szCs w:val="26"/>
        </w:rPr>
        <w:t>Develops a rash that does not disappear with pressure (the glass test)</w:t>
      </w:r>
    </w:p>
    <w:p w14:paraId="10117296" w14:textId="5FE66510" w:rsidR="006277FF" w:rsidRDefault="00DB75B4" w:rsidP="000F10CE">
      <w:pPr>
        <w:pStyle w:val="ListParagraph"/>
        <w:numPr>
          <w:ilvl w:val="0"/>
          <w:numId w:val="8"/>
        </w:numPr>
        <w:rPr>
          <w:sz w:val="26"/>
          <w:szCs w:val="26"/>
        </w:rPr>
      </w:pPr>
      <w:r w:rsidRPr="000F10CE">
        <w:rPr>
          <w:sz w:val="26"/>
          <w:szCs w:val="26"/>
        </w:rPr>
        <w:t xml:space="preserve">Is under 1 month of age with a temperature of 38.0 C or above </w:t>
      </w:r>
    </w:p>
    <w:p w14:paraId="6EB8E1F9" w14:textId="31445E84" w:rsidR="00AB4B47" w:rsidRDefault="00AB4B47" w:rsidP="00AB4B47">
      <w:pPr>
        <w:ind w:left="360"/>
        <w:jc w:val="center"/>
      </w:pPr>
      <w:r>
        <w:rPr>
          <w:noProof/>
        </w:rPr>
        <w:drawing>
          <wp:inline distT="0" distB="0" distL="0" distR="0" wp14:anchorId="40A13D6C" wp14:editId="04BE1D06">
            <wp:extent cx="1696979" cy="996522"/>
            <wp:effectExtent l="0" t="0" r="0" b="0"/>
            <wp:docPr id="3" name="Picture 3" descr="A red and white sign with yellow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red and white sign with yellow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7276" cy="1178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C6C18EB" wp14:editId="2A04A984">
            <wp:extent cx="1061049" cy="1035262"/>
            <wp:effectExtent l="0" t="0" r="6350" b="0"/>
            <wp:docPr id="4" name="Picture 4" descr="A qr code with a letter b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qr code with a letter b&#10;&#10;Description automatically generated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1" t="8400" r="6981" b="6004"/>
                    <a:stretch/>
                  </pic:blipFill>
                  <pic:spPr bwMode="auto">
                    <a:xfrm>
                      <a:off x="0" y="0"/>
                      <a:ext cx="1089500" cy="10630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1A4AEB" w14:textId="32663CDB" w:rsidR="00AB4B47" w:rsidRPr="00AB4B47" w:rsidRDefault="00AB4B47" w:rsidP="00AB4B47">
      <w:pPr>
        <w:ind w:left="360"/>
        <w:jc w:val="center"/>
      </w:pPr>
      <w:r>
        <w:t>bit.ly/sepsis-trust</w:t>
      </w:r>
    </w:p>
    <w:sectPr w:rsidR="00AB4B47" w:rsidRPr="00AB4B47" w:rsidSect="00324579">
      <w:pgSz w:w="11907" w:h="16839"/>
      <w:pgMar w:top="720" w:right="720" w:bottom="720" w:left="72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1B1D6" w14:textId="77777777" w:rsidR="008E1D9F" w:rsidRDefault="008E1D9F" w:rsidP="00EF3437">
      <w:pPr>
        <w:spacing w:after="0" w:line="240" w:lineRule="auto"/>
      </w:pPr>
      <w:r>
        <w:separator/>
      </w:r>
    </w:p>
  </w:endnote>
  <w:endnote w:type="continuationSeparator" w:id="0">
    <w:p w14:paraId="36132EF2" w14:textId="77777777" w:rsidR="008E1D9F" w:rsidRDefault="008E1D9F" w:rsidP="00EF3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BE671" w14:textId="77777777" w:rsidR="008E1D9F" w:rsidRDefault="008E1D9F" w:rsidP="00EF3437">
      <w:pPr>
        <w:spacing w:after="0" w:line="240" w:lineRule="auto"/>
      </w:pPr>
      <w:r>
        <w:separator/>
      </w:r>
    </w:p>
  </w:footnote>
  <w:footnote w:type="continuationSeparator" w:id="0">
    <w:p w14:paraId="3C50F2E3" w14:textId="77777777" w:rsidR="008E1D9F" w:rsidRDefault="008E1D9F" w:rsidP="00EF34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4AD6"/>
    <w:multiLevelType w:val="hybridMultilevel"/>
    <w:tmpl w:val="EF08A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7D13A6"/>
    <w:multiLevelType w:val="multilevel"/>
    <w:tmpl w:val="D938F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3A6827"/>
    <w:multiLevelType w:val="multilevel"/>
    <w:tmpl w:val="BC688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CD0692"/>
    <w:multiLevelType w:val="hybridMultilevel"/>
    <w:tmpl w:val="8C44A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D35F3E"/>
    <w:multiLevelType w:val="hybridMultilevel"/>
    <w:tmpl w:val="3A2AD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F75D98"/>
    <w:multiLevelType w:val="hybridMultilevel"/>
    <w:tmpl w:val="AC6E7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617B2"/>
    <w:multiLevelType w:val="hybridMultilevel"/>
    <w:tmpl w:val="9D4E2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DB1882"/>
    <w:multiLevelType w:val="hybridMultilevel"/>
    <w:tmpl w:val="F10E6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FAB"/>
    <w:rsid w:val="00004119"/>
    <w:rsid w:val="00020FAB"/>
    <w:rsid w:val="00076672"/>
    <w:rsid w:val="000A3D5A"/>
    <w:rsid w:val="000E1DC4"/>
    <w:rsid w:val="000F10CE"/>
    <w:rsid w:val="001125FB"/>
    <w:rsid w:val="00165414"/>
    <w:rsid w:val="00174495"/>
    <w:rsid w:val="0020E569"/>
    <w:rsid w:val="002627A4"/>
    <w:rsid w:val="002B1190"/>
    <w:rsid w:val="00324579"/>
    <w:rsid w:val="005F6DF9"/>
    <w:rsid w:val="00615ABF"/>
    <w:rsid w:val="006277FF"/>
    <w:rsid w:val="00672177"/>
    <w:rsid w:val="006A3810"/>
    <w:rsid w:val="006A6CC4"/>
    <w:rsid w:val="0080FCF3"/>
    <w:rsid w:val="00873FCD"/>
    <w:rsid w:val="008B519C"/>
    <w:rsid w:val="008E1D9F"/>
    <w:rsid w:val="009030F1"/>
    <w:rsid w:val="00914EB1"/>
    <w:rsid w:val="00A349B8"/>
    <w:rsid w:val="00AB4B47"/>
    <w:rsid w:val="00B30ED8"/>
    <w:rsid w:val="00BE60CC"/>
    <w:rsid w:val="00C51C64"/>
    <w:rsid w:val="00C54F93"/>
    <w:rsid w:val="00DB75B4"/>
    <w:rsid w:val="00EF3437"/>
    <w:rsid w:val="00FC262E"/>
    <w:rsid w:val="0EB4612F"/>
    <w:rsid w:val="0F8EFBC5"/>
    <w:rsid w:val="1AB163C7"/>
    <w:rsid w:val="1DF026D1"/>
    <w:rsid w:val="1F00394F"/>
    <w:rsid w:val="1F8BF732"/>
    <w:rsid w:val="2C7267C0"/>
    <w:rsid w:val="2FCB28F5"/>
    <w:rsid w:val="34758C1F"/>
    <w:rsid w:val="36115C80"/>
    <w:rsid w:val="37B51A67"/>
    <w:rsid w:val="46587BC9"/>
    <w:rsid w:val="4A41A928"/>
    <w:rsid w:val="4AF1A41C"/>
    <w:rsid w:val="4B30A5C3"/>
    <w:rsid w:val="4E4A6551"/>
    <w:rsid w:val="5373E4B6"/>
    <w:rsid w:val="5CEA8774"/>
    <w:rsid w:val="6434638E"/>
    <w:rsid w:val="67EFC571"/>
    <w:rsid w:val="6F771635"/>
    <w:rsid w:val="744A8758"/>
    <w:rsid w:val="7782281A"/>
    <w:rsid w:val="7D02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26A04D6"/>
  <w15:chartTrackingRefBased/>
  <w15:docId w15:val="{BBFF0F41-3CD4-4F27-BA1A-551B68501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75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34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437"/>
  </w:style>
  <w:style w:type="paragraph" w:styleId="Footer">
    <w:name w:val="footer"/>
    <w:basedOn w:val="Normal"/>
    <w:link w:val="FooterChar"/>
    <w:uiPriority w:val="99"/>
    <w:unhideWhenUsed/>
    <w:rsid w:val="00EF34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437"/>
  </w:style>
  <w:style w:type="character" w:styleId="Hyperlink">
    <w:name w:val="Hyperlink"/>
    <w:basedOn w:val="DefaultParagraphFont"/>
    <w:uiPriority w:val="99"/>
    <w:semiHidden/>
    <w:unhideWhenUsed/>
    <w:rsid w:val="000041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4480DD28E28D48BA0DCAAE9381AA60" ma:contentTypeVersion="14" ma:contentTypeDescription="Create a new document." ma:contentTypeScope="" ma:versionID="445034a356a44494933f546b3c9fae6f">
  <xsd:schema xmlns:xsd="http://www.w3.org/2001/XMLSchema" xmlns:xs="http://www.w3.org/2001/XMLSchema" xmlns:p="http://schemas.microsoft.com/office/2006/metadata/properties" xmlns:ns3="14f886ef-4092-4ed8-a31e-891c76461312" xmlns:ns4="137ca15d-9ca5-4969-9050-6a8af13b1758" targetNamespace="http://schemas.microsoft.com/office/2006/metadata/properties" ma:root="true" ma:fieldsID="a0e598303211038e288fb968edd0bb98" ns3:_="" ns4:_="">
    <xsd:import namespace="14f886ef-4092-4ed8-a31e-891c76461312"/>
    <xsd:import namespace="137ca15d-9ca5-4969-9050-6a8af13b175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886ef-4092-4ed8-a31e-891c764613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ca15d-9ca5-4969-9050-6a8af13b17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15F28D-5461-4B74-863B-C2C7CFA1AA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1E3526-C98E-4D5C-8290-B75461049C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8A38DA-EC72-499B-B996-CC30DB1FE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f886ef-4092-4ed8-a31e-891c76461312"/>
    <ds:schemaRef ds:uri="137ca15d-9ca5-4969-9050-6a8af13b17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1787</Characters>
  <Application>Microsoft Office Word</Application>
  <DocSecurity>4</DocSecurity>
  <Lines>14</Lines>
  <Paragraphs>4</Paragraphs>
  <ScaleCrop>false</ScaleCrop>
  <Company>Aneurin Bevan University Health Board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Youssef Abourahma (Aneurin Bevan UHB - Paediatrics)</dc:creator>
  <cp:keywords/>
  <dc:description/>
  <cp:lastModifiedBy>Yvette Cloete (Aneurin Bevan UHB - Paediatrics)</cp:lastModifiedBy>
  <cp:revision>2</cp:revision>
  <dcterms:created xsi:type="dcterms:W3CDTF">2023-12-07T19:33:00Z</dcterms:created>
  <dcterms:modified xsi:type="dcterms:W3CDTF">2023-12-07T19:33:00Z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0x010100804480DD28E28D48BA0DCAAE9381AA60</vt:lpwstr>
  </property>
</Properties>
</file>